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9506F" w:rsidRDefault="0099506F" w14:paraId="35B57781" w14:textId="36D44701"/>
    <w:p w:rsidRPr="00691B26" w:rsidR="00691B26" w:rsidP="00691B26" w:rsidRDefault="0099506F" w14:paraId="51A16C1A" w14:textId="43B3DA4F">
      <w:pPr>
        <w:jc w:val="center"/>
        <w:rPr>
          <w:rFonts w:ascii="Cambria Math" w:hAnsi="Cambria Math"/>
          <w:b w:val="1"/>
          <w:bCs w:val="1"/>
          <w:sz w:val="32"/>
          <w:szCs w:val="32"/>
        </w:rPr>
      </w:pPr>
      <w:r w:rsidRPr="4CEB3B0C" w:rsidR="0099506F">
        <w:rPr>
          <w:rFonts w:ascii="Cambria Math" w:hAnsi="Cambria Math"/>
          <w:b w:val="1"/>
          <w:bCs w:val="1"/>
          <w:sz w:val="32"/>
          <w:szCs w:val="32"/>
        </w:rPr>
        <w:t xml:space="preserve">Tema: La </w:t>
      </w:r>
      <w:r w:rsidRPr="4CEB3B0C" w:rsidR="00691B26">
        <w:rPr>
          <w:rFonts w:ascii="Cambria Math" w:hAnsi="Cambria Math"/>
          <w:b w:val="1"/>
          <w:bCs w:val="1"/>
          <w:sz w:val="32"/>
          <w:szCs w:val="32"/>
        </w:rPr>
        <w:t>Apostasía como en los días de Noe</w:t>
      </w:r>
    </w:p>
    <w:p w:rsidR="00691B26" w:rsidP="00691B26" w:rsidRDefault="00691B26" w14:paraId="49F07A7C" w14:textId="543C28AB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691B26">
        <w:rPr>
          <w:rFonts w:ascii="Cambria Math" w:hAnsi="Cambria Math"/>
          <w:b/>
          <w:bCs/>
          <w:sz w:val="32"/>
          <w:szCs w:val="32"/>
        </w:rPr>
        <w:t>Por : Roberto Vado Moody</w:t>
      </w:r>
    </w:p>
    <w:p w:rsidR="00691B26" w:rsidP="00691B26" w:rsidRDefault="00691B26" w14:paraId="22F110DF" w14:textId="1521124E">
      <w:pPr>
        <w:jc w:val="center"/>
        <w:rPr>
          <w:rFonts w:ascii="Cambria Math" w:hAnsi="Cambria Math"/>
          <w:b/>
          <w:bCs/>
          <w:sz w:val="32"/>
          <w:szCs w:val="32"/>
        </w:rPr>
      </w:pPr>
    </w:p>
    <w:p w:rsidR="00691B26" w:rsidP="00691B26" w:rsidRDefault="00691B26" w14:paraId="30C80544" w14:textId="047ECDC2">
      <w:pPr>
        <w:jc w:val="center"/>
        <w:rPr>
          <w:rFonts w:ascii="Cambria Math" w:hAnsi="Cambria Math"/>
          <w:b/>
          <w:bCs/>
          <w:sz w:val="32"/>
          <w:szCs w:val="32"/>
        </w:rPr>
      </w:pPr>
    </w:p>
    <w:p w:rsidR="00691B26" w:rsidP="00691B26" w:rsidRDefault="00691B26" w14:paraId="0FA84CF8" w14:textId="469D7021">
      <w:pPr>
        <w:jc w:val="center"/>
        <w:rPr>
          <w:rFonts w:ascii="Cambria Math" w:hAnsi="Cambria Math"/>
          <w:b/>
          <w:bCs/>
          <w:sz w:val="32"/>
          <w:szCs w:val="32"/>
        </w:rPr>
      </w:pPr>
    </w:p>
    <w:p w:rsidRPr="00691B26" w:rsidR="00691B26" w:rsidP="00691B26" w:rsidRDefault="00691B26" w14:paraId="7AC95ECE" w14:textId="58C7F9D4">
      <w:pPr>
        <w:jc w:val="center"/>
        <w:rPr>
          <w:rFonts w:ascii="Cambria Math" w:hAnsi="Cambria Math"/>
          <w:b/>
          <w:bCs/>
          <w:sz w:val="32"/>
          <w:szCs w:val="32"/>
        </w:rPr>
      </w:pPr>
      <w:r>
        <w:rPr>
          <w:rFonts w:ascii="Cambria Math" w:hAnsi="Cambria Math"/>
          <w:b/>
          <w:bCs/>
          <w:sz w:val="32"/>
          <w:szCs w:val="32"/>
        </w:rPr>
        <w:t>Mateo 24:37</w:t>
      </w:r>
    </w:p>
    <w:p w:rsidR="00691B26" w:rsidP="00691B26" w:rsidRDefault="00691B26" w14:paraId="32FAC97A" w14:textId="38978B44">
      <w:pPr>
        <w:jc w:val="center"/>
        <w:rPr>
          <w:rFonts w:cs="Segoe UI" w:asciiTheme="majorHAnsi" w:hAnsiTheme="majorHAnsi"/>
          <w:color w:val="FF0000"/>
          <w:sz w:val="32"/>
          <w:szCs w:val="32"/>
          <w:shd w:val="clear" w:color="auto" w:fill="FFFFFF"/>
        </w:rPr>
      </w:pPr>
      <w:r w:rsidRPr="00691B26">
        <w:rPr>
          <w:rFonts w:cs="Segoe UI" w:asciiTheme="majorHAnsi" w:hAnsiTheme="majorHAnsi"/>
          <w:b/>
          <w:bCs/>
          <w:color w:val="FF0000"/>
          <w:sz w:val="32"/>
          <w:szCs w:val="32"/>
          <w:shd w:val="clear" w:color="auto" w:fill="FFFFFF"/>
          <w:vertAlign w:val="superscript"/>
        </w:rPr>
        <w:t> </w:t>
      </w:r>
      <w:r w:rsidRPr="00691B26">
        <w:rPr>
          <w:rFonts w:cs="Segoe UI" w:asciiTheme="majorHAnsi" w:hAnsiTheme="majorHAnsi"/>
          <w:color w:val="FF0000"/>
          <w:sz w:val="32"/>
          <w:szCs w:val="32"/>
          <w:shd w:val="clear" w:color="auto" w:fill="FFFFFF"/>
        </w:rPr>
        <w:t>Mas como en los días de Noé, así será la venida del Hijo del Hombre</w:t>
      </w:r>
      <w:r>
        <w:rPr>
          <w:rFonts w:cs="Segoe UI" w:asciiTheme="majorHAnsi" w:hAnsiTheme="majorHAnsi"/>
          <w:color w:val="FF0000"/>
          <w:sz w:val="32"/>
          <w:szCs w:val="32"/>
          <w:shd w:val="clear" w:color="auto" w:fill="FFFFFF"/>
        </w:rPr>
        <w:t>.</w:t>
      </w:r>
    </w:p>
    <w:p w:rsidR="00691B26" w:rsidP="00691B26" w:rsidRDefault="00691B26" w14:paraId="28C683B3" w14:textId="62B73541">
      <w:pPr>
        <w:jc w:val="center"/>
        <w:rPr>
          <w:rFonts w:asciiTheme="majorHAnsi" w:hAnsiTheme="majorHAnsi"/>
          <w:b/>
          <w:bCs/>
          <w:color w:val="FF0000"/>
          <w:sz w:val="32"/>
          <w:szCs w:val="32"/>
        </w:rPr>
      </w:pPr>
    </w:p>
    <w:p w:rsidR="00691B26" w:rsidP="002B3387" w:rsidRDefault="00691B26" w14:paraId="2982E68A" w14:textId="40DEF8F2">
      <w:pPr>
        <w:rPr>
          <w:rFonts w:asciiTheme="majorHAnsi" w:hAnsiTheme="majorHAnsi"/>
          <w:sz w:val="32"/>
          <w:szCs w:val="32"/>
        </w:rPr>
      </w:pPr>
    </w:p>
    <w:p w:rsidR="000B66E6" w:rsidP="002B3387" w:rsidRDefault="000B66E6" w14:paraId="4501306F" w14:textId="59ABE7F7">
      <w:pPr>
        <w:rPr>
          <w:rFonts w:asciiTheme="majorHAnsi" w:hAnsiTheme="majorHAnsi"/>
          <w:sz w:val="32"/>
          <w:szCs w:val="32"/>
        </w:rPr>
      </w:pPr>
    </w:p>
    <w:p w:rsidR="000B66E6" w:rsidP="002B3387" w:rsidRDefault="003349E0" w14:paraId="3AE49CAF" w14:textId="1489ABF8">
      <w:pPr>
        <w:rPr>
          <w:rFonts w:asciiTheme="majorHAnsi" w:hAnsiTheme="majorHAnsi"/>
          <w:sz w:val="32"/>
          <w:szCs w:val="32"/>
        </w:rPr>
      </w:pPr>
      <w:r>
        <w:rPr>
          <w:noProof/>
        </w:rPr>
        <w:drawing>
          <wp:inline distT="0" distB="0" distL="0" distR="0" wp14:anchorId="174A1CB3" wp14:editId="168201BF">
            <wp:extent cx="5731510" cy="3223895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6E6" w:rsidP="002B3387" w:rsidRDefault="000B66E6" w14:paraId="2A1961BB" w14:textId="2AC70326">
      <w:pPr>
        <w:rPr>
          <w:rFonts w:asciiTheme="majorHAnsi" w:hAnsiTheme="majorHAnsi"/>
          <w:sz w:val="32"/>
          <w:szCs w:val="32"/>
        </w:rPr>
      </w:pPr>
    </w:p>
    <w:p w:rsidRPr="002B3387" w:rsidR="000B66E6" w:rsidP="002B3387" w:rsidRDefault="000B66E6" w14:paraId="4CCF5E0C" w14:textId="77777777">
      <w:pPr>
        <w:rPr>
          <w:rFonts w:asciiTheme="majorHAnsi" w:hAnsiTheme="majorHAnsi"/>
          <w:sz w:val="32"/>
          <w:szCs w:val="32"/>
        </w:rPr>
      </w:pPr>
    </w:p>
    <w:p w:rsidR="00884C08" w:rsidP="002B3387" w:rsidRDefault="00DB2AE0" w14:paraId="0D69D37C" w14:textId="77777777">
      <w:pPr>
        <w:rPr>
          <w:rFonts w:asciiTheme="majorHAnsi" w:hAnsiTheme="majorHAnsi"/>
          <w:sz w:val="32"/>
          <w:szCs w:val="32"/>
        </w:rPr>
      </w:pPr>
      <w:r w:rsidRPr="002B3387">
        <w:rPr>
          <w:rFonts w:asciiTheme="majorHAnsi" w:hAnsiTheme="majorHAnsi"/>
          <w:sz w:val="32"/>
          <w:szCs w:val="32"/>
        </w:rPr>
        <w:t xml:space="preserve">Es importante que </w:t>
      </w:r>
      <w:r w:rsidRPr="002B3387" w:rsidR="002B3387">
        <w:rPr>
          <w:rFonts w:asciiTheme="majorHAnsi" w:hAnsiTheme="majorHAnsi"/>
          <w:sz w:val="32"/>
          <w:szCs w:val="32"/>
        </w:rPr>
        <w:t xml:space="preserve">analicemos los tiempos de Noe estudiando tres capítulos de el libro del Genesis como expositor de la palabra del Eterno </w:t>
      </w:r>
      <w:r w:rsidR="002B3387">
        <w:rPr>
          <w:rFonts w:asciiTheme="majorHAnsi" w:hAnsiTheme="majorHAnsi"/>
          <w:sz w:val="32"/>
          <w:szCs w:val="32"/>
        </w:rPr>
        <w:t xml:space="preserve"> les invito a estudiar en casa tres </w:t>
      </w:r>
      <w:r w:rsidRPr="002B3387" w:rsidR="002B3387">
        <w:rPr>
          <w:rFonts w:asciiTheme="majorHAnsi" w:hAnsiTheme="majorHAnsi"/>
          <w:sz w:val="32"/>
          <w:szCs w:val="32"/>
        </w:rPr>
        <w:t>capitulo</w:t>
      </w:r>
      <w:r w:rsidR="002B3387">
        <w:rPr>
          <w:rFonts w:asciiTheme="majorHAnsi" w:hAnsiTheme="majorHAnsi"/>
          <w:sz w:val="32"/>
          <w:szCs w:val="32"/>
        </w:rPr>
        <w:t xml:space="preserve"> el</w:t>
      </w:r>
      <w:r w:rsidRPr="002B3387" w:rsidR="002B3387">
        <w:rPr>
          <w:rFonts w:asciiTheme="majorHAnsi" w:hAnsiTheme="majorHAnsi"/>
          <w:sz w:val="32"/>
          <w:szCs w:val="32"/>
        </w:rPr>
        <w:t xml:space="preserve"> cuatro, cinco seis ya que esta</w:t>
      </w:r>
      <w:r w:rsidR="00884C08">
        <w:rPr>
          <w:rFonts w:asciiTheme="majorHAnsi" w:hAnsiTheme="majorHAnsi"/>
          <w:sz w:val="32"/>
          <w:szCs w:val="32"/>
        </w:rPr>
        <w:t xml:space="preserve"> es</w:t>
      </w:r>
      <w:r w:rsidRPr="002B3387" w:rsidR="002B3387">
        <w:rPr>
          <w:rFonts w:asciiTheme="majorHAnsi" w:hAnsiTheme="majorHAnsi"/>
          <w:sz w:val="32"/>
          <w:szCs w:val="32"/>
        </w:rPr>
        <w:t xml:space="preserve"> la señal que Dios le dejo a sus Discípulos</w:t>
      </w:r>
      <w:r w:rsidR="00884C08">
        <w:rPr>
          <w:rFonts w:asciiTheme="majorHAnsi" w:hAnsiTheme="majorHAnsi"/>
          <w:sz w:val="32"/>
          <w:szCs w:val="32"/>
        </w:rPr>
        <w:t>.</w:t>
      </w:r>
    </w:p>
    <w:p w:rsidR="00884C08" w:rsidP="002B3387" w:rsidRDefault="00884C08" w14:paraId="2E84CAF1" w14:textId="77777777">
      <w:pPr>
        <w:rPr>
          <w:rFonts w:asciiTheme="majorHAnsi" w:hAnsiTheme="majorHAnsi"/>
          <w:sz w:val="32"/>
          <w:szCs w:val="32"/>
        </w:rPr>
      </w:pPr>
    </w:p>
    <w:p w:rsidR="00691B26" w:rsidP="002B3387" w:rsidRDefault="002B3387" w14:paraId="459FE766" w14:textId="12F309C3">
      <w:pPr>
        <w:rPr>
          <w:rFonts w:asciiTheme="majorHAnsi" w:hAnsiTheme="majorHAnsi"/>
          <w:sz w:val="32"/>
          <w:szCs w:val="32"/>
        </w:rPr>
      </w:pPr>
      <w:r w:rsidRPr="002B3387">
        <w:rPr>
          <w:rFonts w:asciiTheme="majorHAnsi" w:hAnsiTheme="majorHAnsi"/>
          <w:sz w:val="32"/>
          <w:szCs w:val="32"/>
        </w:rPr>
        <w:t xml:space="preserve"> y estos días ya están en nuestros tiempos es un tema muy </w:t>
      </w:r>
      <w:r w:rsidR="00884C08">
        <w:rPr>
          <w:rFonts w:asciiTheme="majorHAnsi" w:hAnsiTheme="majorHAnsi"/>
          <w:sz w:val="32"/>
          <w:szCs w:val="32"/>
        </w:rPr>
        <w:t>importante</w:t>
      </w:r>
      <w:r w:rsidRPr="002B3387">
        <w:rPr>
          <w:rFonts w:asciiTheme="majorHAnsi" w:hAnsiTheme="majorHAnsi"/>
          <w:sz w:val="32"/>
          <w:szCs w:val="32"/>
        </w:rPr>
        <w:t xml:space="preserve"> que poco se predica o enseña en las congregaciones de nuestros países. </w:t>
      </w:r>
    </w:p>
    <w:p w:rsidR="005F77A4" w:rsidP="002B3387" w:rsidRDefault="005F77A4" w14:paraId="10CA3810" w14:textId="38D57676">
      <w:pPr>
        <w:rPr>
          <w:rFonts w:asciiTheme="majorHAnsi" w:hAnsiTheme="majorHAnsi"/>
          <w:sz w:val="32"/>
          <w:szCs w:val="32"/>
        </w:rPr>
      </w:pPr>
    </w:p>
    <w:p w:rsidR="005F77A4" w:rsidP="002B3387" w:rsidRDefault="005F77A4" w14:paraId="702E4CA1" w14:textId="66CB5F2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Existían dos tipos de Religiones  la de Caín y la de Abel su hermano  una era falsa sin sacrificio como hoy en día muchos se dicen ser cristianos no queremos darle a Dios la ofrenda que </w:t>
      </w:r>
      <w:r w:rsidR="00C824B9">
        <w:rPr>
          <w:rFonts w:asciiTheme="majorHAnsi" w:hAnsiTheme="majorHAnsi"/>
          <w:sz w:val="32"/>
          <w:szCs w:val="32"/>
        </w:rPr>
        <w:t>él</w:t>
      </w:r>
      <w:r>
        <w:rPr>
          <w:rFonts w:asciiTheme="majorHAnsi" w:hAnsiTheme="majorHAnsi"/>
          <w:sz w:val="32"/>
          <w:szCs w:val="32"/>
        </w:rPr>
        <w:t xml:space="preserve"> nos pide</w:t>
      </w:r>
      <w:r w:rsidR="009D6923">
        <w:rPr>
          <w:rFonts w:asciiTheme="majorHAnsi" w:hAnsiTheme="majorHAnsi"/>
          <w:sz w:val="32"/>
          <w:szCs w:val="32"/>
        </w:rPr>
        <w:t xml:space="preserve"> y esta gente opta por llevar un evangelio lave sin compromiso y sin obediencia al creador. </w:t>
      </w:r>
    </w:p>
    <w:p w:rsidR="005F77A4" w:rsidP="002B3387" w:rsidRDefault="005F77A4" w14:paraId="7947F7C6" w14:textId="58F97059">
      <w:pPr>
        <w:rPr>
          <w:rFonts w:asciiTheme="majorHAnsi" w:hAnsiTheme="majorHAnsi"/>
          <w:sz w:val="32"/>
          <w:szCs w:val="32"/>
        </w:rPr>
      </w:pPr>
    </w:p>
    <w:p w:rsidR="005F77A4" w:rsidP="002B3387" w:rsidRDefault="005F77A4" w14:paraId="7457E543" w14:textId="6CB13F43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Y la Religión de Abel que era </w:t>
      </w:r>
      <w:r w:rsidR="00C824B9">
        <w:rPr>
          <w:rFonts w:asciiTheme="majorHAnsi" w:hAnsiTheme="majorHAnsi"/>
          <w:sz w:val="32"/>
          <w:szCs w:val="32"/>
        </w:rPr>
        <w:t>agradable a los ojos de Dios cuando le presento la ofrenda a Dios el le da a Dios lo mejor de su rebaño fue una ofrenda con dedicación y sacrificio.</w:t>
      </w:r>
    </w:p>
    <w:p w:rsidR="00C824B9" w:rsidP="002B3387" w:rsidRDefault="00C824B9" w14:paraId="66D4DD35" w14:textId="0F371B70">
      <w:pPr>
        <w:rPr>
          <w:rFonts w:asciiTheme="majorHAnsi" w:hAnsiTheme="majorHAnsi"/>
          <w:sz w:val="32"/>
          <w:szCs w:val="32"/>
        </w:rPr>
      </w:pPr>
    </w:p>
    <w:p w:rsidR="00C824B9" w:rsidP="002B3387" w:rsidRDefault="00C824B9" w14:paraId="593241A8" w14:textId="7777777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Al creador le debemos dar no lo que nos sobra si no lo mejor de nosotros el cristiano tiene que esforzarse mas a darle a Dios lo bueno lo agradable.</w:t>
      </w:r>
    </w:p>
    <w:p w:rsidR="00C824B9" w:rsidP="002B3387" w:rsidRDefault="00C824B9" w14:paraId="3E90D0F8" w14:textId="77777777">
      <w:pPr>
        <w:rPr>
          <w:rFonts w:asciiTheme="majorHAnsi" w:hAnsiTheme="majorHAnsi"/>
          <w:sz w:val="32"/>
          <w:szCs w:val="32"/>
        </w:rPr>
      </w:pPr>
    </w:p>
    <w:p w:rsidR="00C824B9" w:rsidP="002B3387" w:rsidRDefault="00C824B9" w14:paraId="502461B7" w14:textId="780DA57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C824B9" w:rsidP="002B3387" w:rsidRDefault="00C824B9" w14:paraId="4ED6B038" w14:textId="77777777">
      <w:pPr>
        <w:rPr>
          <w:rFonts w:asciiTheme="majorHAnsi" w:hAnsiTheme="majorHAnsi"/>
          <w:sz w:val="32"/>
          <w:szCs w:val="32"/>
        </w:rPr>
      </w:pPr>
    </w:p>
    <w:p w:rsidR="00C824B9" w:rsidP="002B3387" w:rsidRDefault="00C824B9" w14:paraId="185FB2A1" w14:textId="2A548FF3">
      <w:pPr>
        <w:rPr>
          <w:rFonts w:asciiTheme="majorHAnsi" w:hAnsiTheme="majorHAnsi"/>
          <w:sz w:val="32"/>
          <w:szCs w:val="32"/>
        </w:rPr>
      </w:pPr>
    </w:p>
    <w:p w:rsidR="00C824B9" w:rsidP="002B3387" w:rsidRDefault="00C824B9" w14:paraId="09231F5E" w14:textId="77777777">
      <w:pPr>
        <w:rPr>
          <w:rFonts w:asciiTheme="majorHAnsi" w:hAnsiTheme="majorHAnsi"/>
          <w:sz w:val="32"/>
          <w:szCs w:val="32"/>
        </w:rPr>
      </w:pPr>
    </w:p>
    <w:p w:rsidR="00A373F0" w:rsidP="002B3387" w:rsidRDefault="009D6923" w14:paraId="17B8966D" w14:textId="13BD69F4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El casamiento de personas del mismo sexo era común el deseen freno  entre parejas </w:t>
      </w:r>
      <w:r w:rsidR="00A373F0">
        <w:rPr>
          <w:rFonts w:asciiTheme="majorHAnsi" w:hAnsiTheme="majorHAnsi"/>
          <w:sz w:val="32"/>
          <w:szCs w:val="32"/>
        </w:rPr>
        <w:t xml:space="preserve"> igualitarias es decir hombres con hombres mujeres con mujeres llego a tal punto que la genética humana se mesclo con los ángeles caídos y por si fuese poco se mesclaron los humanos, con los animales la carne se pervirtió a tal punto que Dios dijo.</w:t>
      </w:r>
    </w:p>
    <w:p w:rsidRPr="006769C9" w:rsidR="00A373F0" w:rsidP="002B3387" w:rsidRDefault="006769C9" w14:paraId="14AC14EE" w14:textId="1BF82726">
      <w:pPr>
        <w:rPr>
          <w:rFonts w:asciiTheme="majorHAnsi" w:hAnsiTheme="majorHAnsi"/>
          <w:b/>
          <w:bCs/>
          <w:sz w:val="32"/>
          <w:szCs w:val="32"/>
        </w:rPr>
      </w:pPr>
      <w:r w:rsidRPr="006769C9">
        <w:rPr>
          <w:rFonts w:asciiTheme="majorHAnsi" w:hAnsiTheme="majorHAnsi"/>
          <w:b/>
          <w:bCs/>
          <w:sz w:val="32"/>
          <w:szCs w:val="32"/>
        </w:rPr>
        <w:t xml:space="preserve">                                                 ( Genesis 6:3)</w:t>
      </w:r>
    </w:p>
    <w:p w:rsidR="002B3387" w:rsidP="002B3387" w:rsidRDefault="00A373F0" w14:paraId="1135B07F" w14:textId="1FA6DCF2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  <w:r w:rsidRPr="00C1359B"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Entonces el </w:t>
      </w:r>
      <w:r w:rsidRPr="00C1359B">
        <w:rPr>
          <w:rFonts w:cs="Segoe UI" w:asciiTheme="majorHAnsi" w:hAnsiTheme="majorHAnsi"/>
          <w:smallCaps/>
          <w:color w:val="000000"/>
          <w:sz w:val="32"/>
          <w:szCs w:val="32"/>
          <w:shd w:val="clear" w:color="auto" w:fill="FFFFFF"/>
        </w:rPr>
        <w:t>Señor</w:t>
      </w:r>
      <w:r w:rsidRPr="00C1359B"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 dijo: No contenderá mi Espíritu para siempre con el</w:t>
      </w:r>
      <w:r w:rsidR="00C1359B">
        <w:rPr>
          <w:rFonts w:cs="Segoe UI" w:asciiTheme="majorHAnsi" w:hAnsiTheme="majorHAnsi"/>
          <w:color w:val="000000"/>
          <w:sz w:val="32"/>
          <w:szCs w:val="32"/>
          <w:shd w:val="clear" w:color="auto" w:fill="FFFFFF"/>
          <w:vertAlign w:val="superscript"/>
        </w:rPr>
        <w:t xml:space="preserve"> </w:t>
      </w:r>
      <w:r w:rsidRPr="00C1359B"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hombre, porque ciertamente</w:t>
      </w:r>
      <w:r w:rsidR="00C1359B">
        <w:rPr>
          <w:rFonts w:cs="Segoe UI" w:asciiTheme="majorHAnsi" w:hAnsiTheme="majorHAnsi"/>
          <w:color w:val="000000"/>
          <w:sz w:val="32"/>
          <w:szCs w:val="32"/>
          <w:shd w:val="clear" w:color="auto" w:fill="FFFFFF"/>
          <w:vertAlign w:val="superscript"/>
        </w:rPr>
        <w:t xml:space="preserve"> </w:t>
      </w:r>
      <w:r w:rsidRPr="00C1359B"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él es carne. Serán, pues, sus días ciento veinte años.</w:t>
      </w:r>
    </w:p>
    <w:p w:rsidR="006769C9" w:rsidP="002B3387" w:rsidRDefault="006769C9" w14:paraId="5F76FDB0" w14:textId="72EF379B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</w:p>
    <w:p w:rsidR="00F55BFA" w:rsidP="002B3387" w:rsidRDefault="00F55BFA" w14:paraId="560FAC6C" w14:textId="16B4F5EF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  <w: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Vemos que tanto fue el pecado de esos días que Dios redujo la longevidad del hombre en la tierra  a 120 años luego estos años no son para todos muchas personas llegan a los 80 a 90 años.</w:t>
      </w:r>
    </w:p>
    <w:p w:rsidR="00F55BFA" w:rsidP="002B3387" w:rsidRDefault="00F55BFA" w14:paraId="374B88BF" w14:textId="67C9E6B2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</w:p>
    <w:p w:rsidR="00F55BFA" w:rsidP="002B3387" w:rsidRDefault="00F55BFA" w14:paraId="47A4164D" w14:textId="6B61DBDF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  <w: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Los más Robustos  según el Eterno decida dar a cada ser humano-</w:t>
      </w:r>
    </w:p>
    <w:p w:rsidR="00F55BFA" w:rsidP="002B3387" w:rsidRDefault="00F55BFA" w14:paraId="243CDF64" w14:textId="4E52D006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</w:p>
    <w:p w:rsidR="00F55BFA" w:rsidP="002B3387" w:rsidRDefault="00F55BFA" w14:paraId="5A036812" w14:textId="753AE8FD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  <w: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De la mescla de los ángeles caídos con las hijas de los hombres nacieron gigantes en la tierra hombres de aproximadamente 6 metros a mas de altura prototipó de Goliat.</w:t>
      </w:r>
    </w:p>
    <w:p w:rsidR="000E101F" w:rsidP="002B3387" w:rsidRDefault="000E101F" w14:paraId="700922C0" w14:textId="77777777">
      <w:pP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</w:pPr>
    </w:p>
    <w:p w:rsidRPr="000E101F" w:rsidR="00F55BFA" w:rsidP="002B3387" w:rsidRDefault="00F55BFA" w14:paraId="28F3BE93" w14:textId="5C4EC7D7">
      <w:pPr>
        <w:rPr>
          <w:rFonts w:cs="Segoe UI" w:asciiTheme="majorHAnsi" w:hAnsiTheme="majorHAnsi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 xml:space="preserve">El </w:t>
      </w:r>
      <w:r w:rsidR="000E101F"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>divorcio</w:t>
      </w:r>
      <w:r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 xml:space="preserve"> y el </w:t>
      </w:r>
      <w:r w:rsidR="000E101F">
        <w:rPr>
          <w:rFonts w:cs="Segoe UI" w:asciiTheme="majorHAnsi" w:hAnsiTheme="majorHAnsi"/>
          <w:color w:val="000000"/>
          <w:sz w:val="32"/>
          <w:szCs w:val="32"/>
          <w:shd w:val="clear" w:color="auto" w:fill="FFFFFF"/>
        </w:rPr>
        <w:t xml:space="preserve">reca´- samiento era otro punto que se presentaba en esos días  </w:t>
      </w:r>
      <w:r w:rsidRPr="000E101F" w:rsidR="000E101F">
        <w:rPr>
          <w:rFonts w:cs="Segoe UI" w:asciiTheme="majorHAnsi" w:hAnsiTheme="majorHAnsi"/>
          <w:b/>
          <w:bCs/>
          <w:color w:val="000000"/>
          <w:sz w:val="32"/>
          <w:szCs w:val="32"/>
          <w:shd w:val="clear" w:color="auto" w:fill="FFFFFF"/>
        </w:rPr>
        <w:t>(</w:t>
      </w:r>
      <w:r w:rsidR="000E101F">
        <w:rPr>
          <w:rFonts w:cs="Segoe UI" w:asciiTheme="majorHAnsi" w:hAnsiTheme="majorHAnsi"/>
          <w:b/>
          <w:bCs/>
          <w:color w:val="000000"/>
          <w:sz w:val="32"/>
          <w:szCs w:val="32"/>
          <w:shd w:val="clear" w:color="auto" w:fill="FFFFFF"/>
        </w:rPr>
        <w:t>M</w:t>
      </w:r>
      <w:r w:rsidRPr="000E101F" w:rsidR="000E101F">
        <w:rPr>
          <w:rFonts w:cs="Segoe UI" w:asciiTheme="majorHAnsi" w:hAnsiTheme="majorHAnsi"/>
          <w:b/>
          <w:bCs/>
          <w:color w:val="000000"/>
          <w:sz w:val="32"/>
          <w:szCs w:val="32"/>
          <w:shd w:val="clear" w:color="auto" w:fill="FFFFFF"/>
        </w:rPr>
        <w:t>ateo 19:9)</w:t>
      </w:r>
    </w:p>
    <w:p w:rsidRPr="000E101F" w:rsidR="000E101F" w:rsidP="002B3387" w:rsidRDefault="000E101F" w14:paraId="2B57D5CB" w14:textId="63B1846A">
      <w:pPr>
        <w:rPr>
          <w:rFonts w:cs="Segoe UI" w:asciiTheme="majorHAnsi" w:hAnsiTheme="majorHAnsi"/>
          <w:b/>
          <w:bCs/>
          <w:color w:val="000000"/>
          <w:sz w:val="32"/>
          <w:szCs w:val="32"/>
          <w:shd w:val="clear" w:color="auto" w:fill="FFFFFF"/>
        </w:rPr>
      </w:pPr>
    </w:p>
    <w:p w:rsidR="000E101F" w:rsidP="002B3387" w:rsidRDefault="000E101F" w14:paraId="2C31D523" w14:textId="55556FAD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0E101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Y yo os digo que cualquiera que repudia a su mujer, salvo por causa de fornicación, y se casa con otra, adultera; y el que se casa con la repudiada, adultera.</w:t>
      </w:r>
    </w:p>
    <w:p w:rsidR="000E101F" w:rsidP="002B3387" w:rsidRDefault="000E101F" w14:paraId="49AA2141" w14:textId="1ECA998D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0E101F" w:rsidP="002B3387" w:rsidRDefault="000E101F" w14:paraId="5D716F04" w14:textId="009709B0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Hoy en día existen parejas que se unen al matrimonio  y en semanas se están divorciando no respetando así el mandato de  Jesucristo que el matrimonio es para toda la vida a no ser por causa de infidelidad que se dé la anulación del mismo. </w:t>
      </w:r>
    </w:p>
    <w:p w:rsidR="003349E0" w:rsidP="002B3387" w:rsidRDefault="003349E0" w14:paraId="3D5B4814" w14:textId="71E9085F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13F31967" w14:textId="10D34871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En los días de Noe el castigo fue por agua  mas en los tiempos finales será por fuego </w:t>
      </w:r>
      <w:r w:rsidRPr="003349E0">
        <w:rPr>
          <w:rFonts w:ascii="Arial" w:hAnsi="Arial" w:cs="Arial"/>
          <w:color w:val="EEF0FF"/>
          <w:sz w:val="27"/>
          <w:szCs w:val="27"/>
          <w:highlight w:val="darkMagenta"/>
          <w:shd w:val="clear" w:color="auto" w:fill="1F1F1F"/>
        </w:rPr>
        <w:t>2 Pedro 3:7-10</w:t>
      </w:r>
    </w:p>
    <w:p w:rsidR="003349E0" w:rsidP="002B3387" w:rsidRDefault="003349E0" w14:paraId="5788CEE9" w14:textId="6D29E288">
      <w:pPr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512CB425" w14:textId="77777777">
      <w:pPr>
        <w:rPr>
          <w:noProof/>
        </w:rPr>
      </w:pPr>
    </w:p>
    <w:p w:rsidR="003349E0" w:rsidP="002B3387" w:rsidRDefault="003349E0" w14:paraId="7AE459F6" w14:textId="08B95D97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1F002B0" wp14:editId="599B802A">
            <wp:extent cx="6000750" cy="30003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896" cy="300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E0" w:rsidP="002B3387" w:rsidRDefault="003349E0" w14:paraId="4A482C9E" w14:textId="5E4D135E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4DECD99C" w14:textId="1265150F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4AE59CB1" w14:textId="65B90DA3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074D102B" w14:textId="3271EEF4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57E8DC5C" w14:textId="1B5A8779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7B0BDC75" w14:textId="11157ADB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0016CAE6" w14:textId="05729AE5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2B3387" w:rsidRDefault="003349E0" w14:paraId="18AD05A8" w14:textId="40BEC395">
      <w:pPr>
        <w:rPr>
          <w:rFonts w:cs="Segoe UI"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49E0" w:rsidP="00C3513E" w:rsidRDefault="003349E0" w14:paraId="716212B2" w14:textId="2BC915DF">
      <w:pPr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</w:pPr>
      <w:r w:rsidRPr="00C3513E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pero los cielos y la tierra que existen ahora, están reservados por la misma palabra, guardados para el fuego en el día del juicio y de la perdición de los hombres impíos.</w:t>
      </w:r>
      <w:r w:rsidRPr="00C3513E">
        <w:rPr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 </w:t>
      </w:r>
      <w:r w:rsidRPr="00C3513E">
        <w:rPr>
          <w:rStyle w:val="text"/>
          <w:rFonts w:cs="Segoe UI" w:asciiTheme="majorHAnsi" w:hAnsiTheme="majorHAnsi"/>
          <w:b/>
          <w:bCs/>
          <w:color w:val="000000"/>
          <w:sz w:val="36"/>
          <w:szCs w:val="36"/>
          <w:shd w:val="clear" w:color="auto" w:fill="FFFFFF"/>
          <w:vertAlign w:val="superscript"/>
        </w:rPr>
        <w:t> </w:t>
      </w:r>
      <w:r w:rsidRPr="00C3513E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Mas, oh amados, no ignoréis esto: que para con el Señor un día es como mil años, y mil años como un día.</w:t>
      </w:r>
      <w:r w:rsidRPr="00C3513E">
        <w:rPr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 </w:t>
      </w:r>
      <w:r w:rsidRPr="00C3513E">
        <w:rPr>
          <w:rStyle w:val="text"/>
          <w:rFonts w:cs="Segoe UI" w:asciiTheme="majorHAnsi" w:hAnsiTheme="majorHAnsi"/>
          <w:b/>
          <w:bCs/>
          <w:color w:val="000000"/>
          <w:sz w:val="36"/>
          <w:szCs w:val="36"/>
          <w:shd w:val="clear" w:color="auto" w:fill="FFFFFF"/>
          <w:vertAlign w:val="superscript"/>
        </w:rPr>
        <w:t> </w:t>
      </w:r>
      <w:r w:rsidRPr="00C3513E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El Señor no retarda su promesa, según algunos la tienen por tardanza, sino que es paciente para con nosotros, no queriendo que ninguno perezca, sino que todos procedan al arrepentimiento.</w:t>
      </w:r>
      <w:r w:rsidRPr="00C3513E">
        <w:rPr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 </w:t>
      </w:r>
      <w:r w:rsidRPr="00C3513E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Pero el día del Señor vendrá como ladrón en la noche; en el cual los cielos pasarán con grande estruendo, y los elementos ardiendo serán deshechos, y la tierra y las obras que en ella hay serán quemadas.</w:t>
      </w:r>
    </w:p>
    <w:p w:rsidR="00C3513E" w:rsidP="00C3513E" w:rsidRDefault="00C3513E" w14:paraId="5C58D870" w14:textId="57742504">
      <w:pPr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</w:pPr>
    </w:p>
    <w:p w:rsidR="00C3513E" w:rsidP="00C3513E" w:rsidRDefault="00C3513E" w14:paraId="43127E3F" w14:textId="7AB893C6">
      <w:pPr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</w:pPr>
      <w:r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 xml:space="preserve">Recuerden que Dios mantuvo a Noel firme porque se consagro puro ante Dios solo Noe y su familia fueron salvas 8 personas  y respecto a los ángeles que se pervirtieron. </w:t>
      </w:r>
    </w:p>
    <w:p w:rsidR="00C3513E" w:rsidP="00C3513E" w:rsidRDefault="00C3513E" w14:paraId="13CE40FD" w14:textId="77777777">
      <w:pPr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</w:pPr>
    </w:p>
    <w:p w:rsidR="00C3513E" w:rsidP="00C3513E" w:rsidRDefault="00C3513E" w14:paraId="1DBCEC9D" w14:textId="5F5E727E">
      <w:pPr>
        <w:rPr>
          <w:rFonts w:cs="Arial" w:asciiTheme="majorHAnsi" w:hAnsiTheme="majorHAnsi"/>
          <w:color w:val="BFBFBF"/>
          <w:sz w:val="36"/>
          <w:szCs w:val="36"/>
          <w:shd w:val="clear" w:color="auto" w:fill="1F1F1F"/>
        </w:rPr>
      </w:pPr>
      <w:r w:rsidRPr="00C3513E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 xml:space="preserve"> </w:t>
      </w:r>
      <w:r w:rsidRPr="00C3513E">
        <w:rPr>
          <w:rFonts w:cs="Arial" w:asciiTheme="majorHAnsi" w:hAnsiTheme="majorHAnsi"/>
          <w:color w:val="BFBFBF"/>
          <w:sz w:val="36"/>
          <w:szCs w:val="36"/>
          <w:highlight w:val="darkMagenta"/>
          <w:shd w:val="clear" w:color="auto" w:fill="1F1F1F"/>
        </w:rPr>
        <w:t>2 Pedro 2:4</w:t>
      </w:r>
    </w:p>
    <w:p w:rsidR="00C3513E" w:rsidP="00C3513E" w:rsidRDefault="00C3513E" w14:paraId="18D53066" w14:textId="45AE72E6">
      <w:pPr>
        <w:rPr>
          <w:rFonts w:cs="Arial" w:asciiTheme="majorHAnsi" w:hAnsiTheme="majorHAnsi"/>
          <w:color w:val="BFBFBF"/>
          <w:sz w:val="36"/>
          <w:szCs w:val="36"/>
          <w:shd w:val="clear" w:color="auto" w:fill="1F1F1F"/>
        </w:rPr>
      </w:pPr>
    </w:p>
    <w:p w:rsidR="00C3513E" w:rsidP="00C3513E" w:rsidRDefault="00C3513E" w14:paraId="6302C925" w14:textId="77777777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  <w:r w:rsidRPr="00C3513E"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Porque si Dios no perdonó a los ángeles que pecaron, sino que arrojándolos al infierno los entregó a prisiones de oscuridad, para ser reservados al juicio</w:t>
      </w: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.</w:t>
      </w:r>
    </w:p>
    <w:p w:rsidR="00C3513E" w:rsidP="00C3513E" w:rsidRDefault="00C3513E" w14:paraId="6FDA4C7F" w14:textId="0AD795F8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35559B" w:rsidP="00C3513E" w:rsidRDefault="0035559B" w14:paraId="0BA10F6F" w14:textId="3CD9BB9D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35559B" w:rsidP="00C3513E" w:rsidRDefault="0035559B" w14:paraId="07FF48E9" w14:textId="679CC212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35559B" w:rsidP="00C3513E" w:rsidRDefault="0035559B" w14:paraId="03CE2BEC" w14:textId="1777A81F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35559B" w:rsidP="00C3513E" w:rsidRDefault="0035559B" w14:paraId="64796741" w14:textId="207B1915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35559B" w:rsidP="00C3513E" w:rsidRDefault="0035559B" w14:paraId="2D7E06C2" w14:textId="56D608EE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="0035559B" w:rsidP="00C3513E" w:rsidRDefault="0035559B" w14:paraId="6C218519" w14:textId="77777777">
      <w:pPr>
        <w:rPr>
          <w:rFonts w:ascii="Segoe UI" w:hAnsi="Segoe UI" w:cs="Segoe UI"/>
          <w:color w:val="000000"/>
          <w:sz w:val="36"/>
          <w:szCs w:val="36"/>
          <w:shd w:val="clear" w:color="auto" w:fill="FFFFFF"/>
        </w:rPr>
      </w:pPr>
    </w:p>
    <w:p w:rsidRPr="0035559B" w:rsidR="0035559B" w:rsidP="00C3513E" w:rsidRDefault="0035559B" w14:paraId="1A46026B" w14:textId="5CFC0CD6">
      <w:pPr>
        <w:tabs>
          <w:tab w:val="left" w:pos="2085"/>
        </w:tabs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000000"/>
          <w:sz w:val="36"/>
          <w:szCs w:val="36"/>
          <w:shd w:val="clear" w:color="auto" w:fill="FFFFFF"/>
        </w:rPr>
        <w:t>(</w:t>
      </w:r>
      <w:r w:rsidRPr="0035559B" w:rsidR="00C3513E"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  <w:t>Judas 1:6-8</w:t>
      </w:r>
      <w:r w:rsidRPr="0035559B"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  <w:t>)</w:t>
      </w:r>
    </w:p>
    <w:p w:rsidRPr="0035559B" w:rsidR="00C3513E" w:rsidP="00C3513E" w:rsidRDefault="00C3513E" w14:paraId="08A59BC7" w14:textId="5455E6C0">
      <w:pPr>
        <w:tabs>
          <w:tab w:val="left" w:pos="2085"/>
        </w:tabs>
        <w:rPr>
          <w:rFonts w:cs="Segoe UI" w:asciiTheme="majorHAnsi" w:hAnsiTheme="majorHAnsi"/>
          <w:color w:val="000000"/>
          <w:sz w:val="36"/>
          <w:szCs w:val="36"/>
          <w:shd w:val="clear" w:color="auto" w:fill="FFFFFF"/>
        </w:rPr>
      </w:pPr>
    </w:p>
    <w:p w:rsidRPr="0035559B" w:rsidR="00C3513E" w:rsidP="00C3513E" w:rsidRDefault="0035559B" w14:paraId="7E823C32" w14:textId="5B15C728">
      <w:pPr>
        <w:tabs>
          <w:tab w:val="left" w:pos="2085"/>
        </w:tabs>
        <w:rPr>
          <w:rFonts w:cs="Segoe UI" w:asciiTheme="majorHAnsi" w:hAnsiTheme="majorHAnsi"/>
          <w:color w:val="000000"/>
          <w:sz w:val="36"/>
          <w:szCs w:val="36"/>
          <w:shd w:val="clear" w:color="auto" w:fill="FFFFFF"/>
        </w:rPr>
      </w:pPr>
      <w:r w:rsidRPr="0035559B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Y a los ángeles que no guardaron su dignidad, sino que abandonaron su propia morada, los ha guardado bajo oscuridad, en prisiones eternas, para el juicio del gran día;</w:t>
      </w:r>
      <w:r w:rsidRPr="0035559B">
        <w:rPr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 </w:t>
      </w:r>
      <w:r w:rsidRPr="0035559B">
        <w:rPr>
          <w:rStyle w:val="text"/>
          <w:rFonts w:cs="Segoe UI" w:asciiTheme="majorHAnsi" w:hAnsiTheme="majorHAnsi"/>
          <w:color w:val="000000"/>
          <w:sz w:val="36"/>
          <w:szCs w:val="36"/>
          <w:shd w:val="clear" w:color="auto" w:fill="FFFFFF"/>
        </w:rPr>
        <w:t>como Sodoma y Gomorra y las ciudades vecinas, las cuales de la misma manera que aquellos, habiendo fornicado e ido en pos de vicios contra naturaleza, fueron puestas por ejemplo, sufriendo el castigo del fuego eterno.</w:t>
      </w:r>
    </w:p>
    <w:sectPr w:rsidRPr="0035559B" w:rsidR="00C3513E" w:rsidSect="004E108E"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43E" w:rsidP="00650219" w:rsidRDefault="0074443E" w14:paraId="3E8666A4" w14:textId="77777777">
      <w:r>
        <w:separator/>
      </w:r>
    </w:p>
  </w:endnote>
  <w:endnote w:type="continuationSeparator" w:id="0">
    <w:p w:rsidR="0074443E" w:rsidP="00650219" w:rsidRDefault="0074443E" w14:paraId="71D13C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43E" w:rsidP="00650219" w:rsidRDefault="0074443E" w14:paraId="4C0C2B81" w14:textId="77777777">
      <w:r>
        <w:separator/>
      </w:r>
    </w:p>
  </w:footnote>
  <w:footnote w:type="continuationSeparator" w:id="0">
    <w:p w:rsidR="0074443E" w:rsidP="00650219" w:rsidRDefault="0074443E" w14:paraId="051B6B7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45585939">
    <w:abstractNumId w:val="21"/>
  </w:num>
  <w:num w:numId="2" w16cid:durableId="260188480">
    <w:abstractNumId w:val="12"/>
  </w:num>
  <w:num w:numId="3" w16cid:durableId="820006318">
    <w:abstractNumId w:val="10"/>
  </w:num>
  <w:num w:numId="4" w16cid:durableId="1792632080">
    <w:abstractNumId w:val="24"/>
  </w:num>
  <w:num w:numId="5" w16cid:durableId="598371045">
    <w:abstractNumId w:val="13"/>
  </w:num>
  <w:num w:numId="6" w16cid:durableId="563875500">
    <w:abstractNumId w:val="18"/>
  </w:num>
  <w:num w:numId="7" w16cid:durableId="1164128123">
    <w:abstractNumId w:val="20"/>
  </w:num>
  <w:num w:numId="8" w16cid:durableId="168066981">
    <w:abstractNumId w:val="9"/>
  </w:num>
  <w:num w:numId="9" w16cid:durableId="1139807353">
    <w:abstractNumId w:val="7"/>
  </w:num>
  <w:num w:numId="10" w16cid:durableId="944968080">
    <w:abstractNumId w:val="6"/>
  </w:num>
  <w:num w:numId="11" w16cid:durableId="1255044940">
    <w:abstractNumId w:val="5"/>
  </w:num>
  <w:num w:numId="12" w16cid:durableId="707292780">
    <w:abstractNumId w:val="4"/>
  </w:num>
  <w:num w:numId="13" w16cid:durableId="156501362">
    <w:abstractNumId w:val="8"/>
  </w:num>
  <w:num w:numId="14" w16cid:durableId="393892366">
    <w:abstractNumId w:val="3"/>
  </w:num>
  <w:num w:numId="15" w16cid:durableId="568031437">
    <w:abstractNumId w:val="2"/>
  </w:num>
  <w:num w:numId="16" w16cid:durableId="2111654002">
    <w:abstractNumId w:val="1"/>
  </w:num>
  <w:num w:numId="17" w16cid:durableId="279607780">
    <w:abstractNumId w:val="0"/>
  </w:num>
  <w:num w:numId="18" w16cid:durableId="10375079">
    <w:abstractNumId w:val="14"/>
  </w:num>
  <w:num w:numId="19" w16cid:durableId="1333602315">
    <w:abstractNumId w:val="16"/>
  </w:num>
  <w:num w:numId="20" w16cid:durableId="490028944">
    <w:abstractNumId w:val="22"/>
  </w:num>
  <w:num w:numId="21" w16cid:durableId="1567841770">
    <w:abstractNumId w:val="19"/>
  </w:num>
  <w:num w:numId="22" w16cid:durableId="1652367549">
    <w:abstractNumId w:val="11"/>
  </w:num>
  <w:num w:numId="23" w16cid:durableId="815683246">
    <w:abstractNumId w:val="25"/>
  </w:num>
  <w:num w:numId="24" w16cid:durableId="1508128618">
    <w:abstractNumId w:val="15"/>
  </w:num>
  <w:num w:numId="25" w16cid:durableId="1034968175">
    <w:abstractNumId w:val="17"/>
  </w:num>
  <w:num w:numId="26" w16cid:durableId="5593612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movePersonalInformation/>
  <w:removeDateAndTime/>
  <w:attachedTemplate r:id="rId1"/>
  <w:revisionView w:inkAnnotation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6F"/>
    <w:rsid w:val="00001AC9"/>
    <w:rsid w:val="00096D7E"/>
    <w:rsid w:val="000B66E6"/>
    <w:rsid w:val="000E101F"/>
    <w:rsid w:val="0028533C"/>
    <w:rsid w:val="002B3387"/>
    <w:rsid w:val="003349E0"/>
    <w:rsid w:val="0035559B"/>
    <w:rsid w:val="00405555"/>
    <w:rsid w:val="004323AE"/>
    <w:rsid w:val="004E108E"/>
    <w:rsid w:val="00563B52"/>
    <w:rsid w:val="005F77A4"/>
    <w:rsid w:val="00645252"/>
    <w:rsid w:val="00650219"/>
    <w:rsid w:val="006769C9"/>
    <w:rsid w:val="00691B26"/>
    <w:rsid w:val="006D3D74"/>
    <w:rsid w:val="0074443E"/>
    <w:rsid w:val="0083569A"/>
    <w:rsid w:val="00884C08"/>
    <w:rsid w:val="0099506F"/>
    <w:rsid w:val="009D6923"/>
    <w:rsid w:val="00A373F0"/>
    <w:rsid w:val="00A9204E"/>
    <w:rsid w:val="00C1359B"/>
    <w:rsid w:val="00C3513E"/>
    <w:rsid w:val="00C824B9"/>
    <w:rsid w:val="00DB2AE0"/>
    <w:rsid w:val="00F55BFA"/>
    <w:rsid w:val="4CEB3B0C"/>
    <w:rsid w:val="5EF664DB"/>
    <w:rsid w:val="7229C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E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hAnsi="Calibri Light" w:cs="Calibri Light" w:eastAsiaTheme="majorEastAsia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hAnsi="Calibri Light" w:cs="Calibri Light" w:eastAsiaTheme="majorEastAsia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hAnsi="Calibri Light" w:cs="Calibri Light" w:eastAsiaTheme="majorEastAsia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hAnsi="Calibri Light" w:cs="Calibri Light" w:eastAsiaTheme="majorEastAsia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hAnsi="Calibri Light" w:cs="Calibri Light" w:eastAsiaTheme="majorEastAsia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hAnsi="Calibri Light" w:cs="Calibri Light" w:eastAsiaTheme="majorEastAsia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hAnsi="Calibri Light" w:cs="Calibri Light" w:eastAsiaTheme="majorEastAsia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hAnsi="Calibri Light" w:cs="Calibri Light" w:eastAsiaTheme="majorEastAsia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hAnsi="Calibri Light" w:cs="Calibri Light" w:eastAsiaTheme="majorEastAsia"/>
      <w:i/>
      <w:iCs/>
      <w:color w:val="272727" w:themeColor="text1" w:themeTint="D8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650219"/>
    <w:rPr>
      <w:rFonts w:ascii="Calibri Light" w:hAnsi="Calibri Light" w:cs="Calibri Light" w:eastAsiaTheme="majorEastAsia"/>
      <w:color w:val="1F4E79" w:themeColor="accent1" w:themeShade="80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650219"/>
    <w:rPr>
      <w:rFonts w:ascii="Calibri Light" w:hAnsi="Calibri Light" w:cs="Calibri Light" w:eastAsiaTheme="majorEastAsia"/>
      <w:color w:val="1F4E79" w:themeColor="accent1" w:themeShade="80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50219"/>
    <w:rPr>
      <w:rFonts w:ascii="Calibri Light" w:hAnsi="Calibri Light" w:cs="Calibri Light" w:eastAsiaTheme="majorEastAsia"/>
      <w:color w:val="1F4D78" w:themeColor="accent1" w:themeShade="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rsid w:val="00650219"/>
    <w:rPr>
      <w:rFonts w:ascii="Calibri Light" w:hAnsi="Calibri Light" w:cs="Calibri Light" w:eastAsiaTheme="majorEastAsia"/>
      <w:i/>
      <w:iCs/>
      <w:color w:val="1F4E79" w:themeColor="accent1" w:themeShade="80"/>
    </w:rPr>
  </w:style>
  <w:style w:type="character" w:styleId="Ttulo5Car" w:customStyle="1">
    <w:name w:val="Título 5 Car"/>
    <w:basedOn w:val="Fuentedeprrafopredeter"/>
    <w:link w:val="Ttulo5"/>
    <w:uiPriority w:val="9"/>
    <w:rsid w:val="00650219"/>
    <w:rPr>
      <w:rFonts w:ascii="Calibri Light" w:hAnsi="Calibri Light" w:cs="Calibri Light" w:eastAsiaTheme="majorEastAsia"/>
      <w:color w:val="1F4E79" w:themeColor="accent1" w:themeShade="80"/>
    </w:rPr>
  </w:style>
  <w:style w:type="character" w:styleId="Ttulo6Car" w:customStyle="1">
    <w:name w:val="Título 6 Car"/>
    <w:basedOn w:val="Fuentedeprrafopredeter"/>
    <w:link w:val="Ttulo6"/>
    <w:uiPriority w:val="9"/>
    <w:rsid w:val="00650219"/>
    <w:rPr>
      <w:rFonts w:ascii="Calibri Light" w:hAnsi="Calibri Light" w:cs="Calibri Light" w:eastAsiaTheme="majorEastAsia"/>
      <w:color w:val="1F4D78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rsid w:val="00650219"/>
    <w:rPr>
      <w:rFonts w:ascii="Calibri Light" w:hAnsi="Calibri Light" w:cs="Calibri Light" w:eastAsiaTheme="majorEastAsia"/>
      <w:i/>
      <w:iCs/>
      <w:color w:val="1F4D78" w:themeColor="accent1" w:themeShade="7F"/>
    </w:rPr>
  </w:style>
  <w:style w:type="character" w:styleId="Ttulo8Car" w:customStyle="1">
    <w:name w:val="Título 8 Car"/>
    <w:basedOn w:val="Fuentedeprrafopredeter"/>
    <w:link w:val="Ttulo8"/>
    <w:uiPriority w:val="9"/>
    <w:rsid w:val="00650219"/>
    <w:rPr>
      <w:rFonts w:ascii="Calibri Light" w:hAnsi="Calibri Light" w:cs="Calibri Light" w:eastAsiaTheme="majorEastAsia"/>
      <w:color w:val="272727" w:themeColor="text1" w:themeTint="D8"/>
      <w:szCs w:val="21"/>
    </w:rPr>
  </w:style>
  <w:style w:type="character" w:styleId="Ttulo9Car" w:customStyle="1">
    <w:name w:val="Título 9 Car"/>
    <w:basedOn w:val="Fuentedeprrafopredeter"/>
    <w:link w:val="Ttulo9"/>
    <w:uiPriority w:val="9"/>
    <w:rsid w:val="00650219"/>
    <w:rPr>
      <w:rFonts w:ascii="Calibri Light" w:hAnsi="Calibri Light" w:cs="Calibri Light" w:eastAsiaTheme="majorEastAsia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hAnsi="Calibri Light" w:cs="Calibri Light" w:eastAsiaTheme="majorEastAsia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650219"/>
    <w:rPr>
      <w:rFonts w:ascii="Calibri Light" w:hAnsi="Calibri Light" w:cs="Calibri Light" w:eastAsiaTheme="majorEastAsia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650219"/>
    <w:rPr>
      <w:rFonts w:ascii="Calibri" w:hAnsi="Calibri" w:cs="Calibri"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hAnsi="Calibri Light" w:cs="Calibri Light" w:eastAsiaTheme="majorEastAsia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styleId="EncabezadoCar" w:customStyle="1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styleId="PiedepginaCar" w:customStyle="1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styleId="DireccinHTMLCar" w:customStyle="1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1" w:themeTint="BF" w:sz="8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themeTint="BF" w:sz="6" w:space="0"/>
          <w:left w:val="single" w:color="84B3DF" w:themeColor="accent1" w:themeTint="BF" w:sz="8" w:space="0"/>
          <w:bottom w:val="single" w:color="84B3DF" w:themeColor="accent1" w:themeTint="BF" w:sz="8" w:space="0"/>
          <w:right w:val="single" w:color="84B3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hAnsi="Calibri Light" w:cs="Calibri Light" w:eastAsiaTheme="majorEastAsia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libri Light" w:hAnsi="Calibri Light" w:cs="Calibri Light" w:eastAsiaTheme="majorEastAsia"/>
      <w:sz w:val="24"/>
      <w:szCs w:val="24"/>
    </w:rPr>
  </w:style>
  <w:style w:type="character" w:styleId="EncabezadodemensajeCar" w:customStyle="1">
    <w:name w:val="Encabezado de mensaje Car"/>
    <w:basedOn w:val="Fuentedeprrafopredeter"/>
    <w:link w:val="Encabezadodemensaje"/>
    <w:uiPriority w:val="99"/>
    <w:semiHidden/>
    <w:rsid w:val="00650219"/>
    <w:rPr>
      <w:rFonts w:ascii="Calibri Light" w:hAnsi="Calibri Light" w:cs="Calibri Light" w:eastAsiaTheme="majorEastAsia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hAnsi="Calibri Light" w:cs="Calibri Light" w:eastAsiaTheme="majorEastAsia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themeShade="99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themeShade="99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Space="180" w:wrap="auto" w:hAnchor="page" w:xAlign="center" w:yAlign="bottom" w:hRule="exact"/>
      <w:ind w:left="2880"/>
    </w:pPr>
    <w:rPr>
      <w:rFonts w:ascii="Calibri Light" w:hAnsi="Calibri Light" w:cs="Calibri Light" w:eastAsiaTheme="majorEastAsia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styleId="FechaCar" w:customStyle="1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styleId="EncabezadodenotaCar" w:customStyle="1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650219"/>
  </w:style>
  <w:style w:type="character" w:styleId="FirmadecorreoCar" w:customStyle="1">
    <w:name w:val="Firma de correo Car"/>
    <w:basedOn w:val="Fuentedeprrafopredeter"/>
    <w:link w:val="Firmadecorre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styleId="SaludoCar" w:customStyle="1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styleId="FirmaCar" w:customStyle="1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hAnsi="Calibri Light" w:cs="Calibri Light" w:eastAsiaTheme="majorEastAsia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styleId="CierreCar" w:customStyle="1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themeTint="99" w:sz="4" w:space="0"/>
        </w:tcBorders>
      </w:tcPr>
    </w:tblStylePr>
    <w:tblStylePr w:type="nwCell">
      <w:tblPr/>
      <w:tcPr>
        <w:tcBorders>
          <w:bottom w:val="single" w:color="9CC2E5" w:themeColor="accent1" w:themeTint="99" w:sz="4" w:space="0"/>
        </w:tcBorders>
      </w:tcPr>
    </w:tblStylePr>
    <w:tblStylePr w:type="seCell">
      <w:tblPr/>
      <w:tcPr>
        <w:tcBorders>
          <w:top w:val="single" w:color="9CC2E5" w:themeColor="accent1" w:themeTint="99" w:sz="4" w:space="0"/>
        </w:tcBorders>
      </w:tcPr>
    </w:tblStylePr>
    <w:tblStylePr w:type="swCell">
      <w:tblPr/>
      <w:tcPr>
        <w:tcBorders>
          <w:top w:val="single" w:color="9CC2E5" w:themeColor="accent1" w:themeTint="99" w:sz="4" w:space="0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character" w:styleId="text" w:customStyle="1">
    <w:name w:val="text"/>
    <w:basedOn w:val="Fuentedeprrafopredeter"/>
    <w:rsid w:val="00334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ICA%20REYES\AppData\Local\Microsoft\Office\16.0\DTS\es-ES%7bF9CEC014-4DA0-44EA-BF2E-B159FC2D2FB3%7d\%7bEF9BFB7B-E80D-494E-BFD4-A3889FEF866B%7dtf02786999_win3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5B16DEB-F9CD-409B-85CF-8A33C0083B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%7bEF9BFB7B-E80D-494E-BFD4-A3889FEF866B%7dtf02786999_win32.dotx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AXEL ANTONIO GOMEZ VADO</lastModifiedBy>
  <revision>2</revision>
  <dcterms:created xsi:type="dcterms:W3CDTF">2025-05-25T05:46:00.0000000Z</dcterms:created>
  <dcterms:modified xsi:type="dcterms:W3CDTF">2025-05-25T06:03:06.9259295Z</dcterms:modified>
</coreProperties>
</file>